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A3BAB" w14:textId="07F9966F" w:rsidR="00652B93" w:rsidRPr="000E38F0" w:rsidRDefault="00524BB7" w:rsidP="00652B93">
      <w:pPr>
        <w:spacing w:after="120"/>
        <w:jc w:val="center"/>
        <w:rPr>
          <w:b/>
          <w:smallCaps/>
          <w:sz w:val="28"/>
          <w:u w:val="single"/>
        </w:rPr>
      </w:pPr>
      <w:bookmarkStart w:id="0" w:name="_GoBack"/>
      <w:bookmarkEnd w:id="0"/>
      <w:r>
        <w:rPr>
          <w:b/>
          <w:smallCaps/>
          <w:sz w:val="28"/>
          <w:u w:val="single"/>
        </w:rPr>
        <w:t>VTS Portrayal</w:t>
      </w:r>
      <w:r w:rsidR="00652B93">
        <w:rPr>
          <w:b/>
          <w:smallCaps/>
          <w:sz w:val="28"/>
          <w:u w:val="single"/>
        </w:rPr>
        <w:t xml:space="preserve"> </w:t>
      </w:r>
      <w:r w:rsidR="00652B93" w:rsidRPr="000E38F0">
        <w:rPr>
          <w:b/>
          <w:smallCaps/>
          <w:sz w:val="28"/>
          <w:u w:val="single"/>
        </w:rPr>
        <w:t>Workshop Proposal</w:t>
      </w:r>
      <w:r w:rsidR="00652B93">
        <w:rPr>
          <w:b/>
          <w:smallCaps/>
          <w:sz w:val="28"/>
          <w:u w:val="single"/>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652B93" w:rsidRPr="000E38F0" w14:paraId="226FA463" w14:textId="77777777" w:rsidTr="00652B93">
        <w:trPr>
          <w:trHeight w:val="454"/>
        </w:trPr>
        <w:tc>
          <w:tcPr>
            <w:tcW w:w="1951" w:type="dxa"/>
            <w:vAlign w:val="center"/>
          </w:tcPr>
          <w:p w14:paraId="3D0FD2C8" w14:textId="77777777" w:rsidR="00652B93" w:rsidRPr="000E38F0" w:rsidRDefault="00652B93" w:rsidP="00652B93">
            <w:pPr>
              <w:ind w:right="-108"/>
              <w:jc w:val="center"/>
              <w:rPr>
                <w:b/>
                <w:smallCaps/>
                <w:sz w:val="28"/>
              </w:rPr>
            </w:pPr>
            <w:r w:rsidRPr="000E38F0">
              <w:rPr>
                <w:b/>
                <w:smallCaps/>
                <w:sz w:val="28"/>
              </w:rPr>
              <w:t>Vision</w:t>
            </w:r>
          </w:p>
        </w:tc>
        <w:tc>
          <w:tcPr>
            <w:tcW w:w="7796" w:type="dxa"/>
            <w:vAlign w:val="center"/>
          </w:tcPr>
          <w:p w14:paraId="23161D52" w14:textId="09B7264B" w:rsidR="00652B93" w:rsidRPr="00406B77" w:rsidRDefault="00652B93" w:rsidP="00EF3F84">
            <w:pPr>
              <w:pStyle w:val="PlainText"/>
              <w:rPr>
                <w:rFonts w:ascii="Arial" w:hAnsi="Arial" w:cs="Arial"/>
                <w:sz w:val="22"/>
                <w:szCs w:val="22"/>
              </w:rPr>
            </w:pPr>
            <w:r w:rsidRPr="00406B77">
              <w:rPr>
                <w:rFonts w:ascii="Arial" w:hAnsi="Arial" w:cs="Arial"/>
                <w:bCs/>
                <w:sz w:val="22"/>
                <w:szCs w:val="22"/>
              </w:rPr>
              <w:t>There is a need to consider the broader issues of maritime situational awareness</w:t>
            </w:r>
            <w:r w:rsidR="00B7031E">
              <w:rPr>
                <w:rFonts w:ascii="Arial" w:hAnsi="Arial" w:cs="Arial"/>
                <w:bCs/>
                <w:sz w:val="22"/>
                <w:szCs w:val="22"/>
              </w:rPr>
              <w:t xml:space="preserve"> and maritime planning</w:t>
            </w:r>
            <w:r w:rsidRPr="00406B77">
              <w:rPr>
                <w:rFonts w:ascii="Arial" w:hAnsi="Arial" w:cs="Arial"/>
                <w:bCs/>
                <w:sz w:val="22"/>
                <w:szCs w:val="22"/>
              </w:rPr>
              <w:t xml:space="preserve"> in the e-navigation era and to look forward to the emerging technologies that may be of use to a VTS Centre.  </w:t>
            </w:r>
            <w:r w:rsidRPr="00406B77">
              <w:rPr>
                <w:rFonts w:ascii="Arial" w:hAnsi="Arial" w:cs="Arial"/>
                <w:sz w:val="22"/>
                <w:szCs w:val="22"/>
              </w:rPr>
              <w:t xml:space="preserve">The Maritime Surface Picture provides improved situation awareness in terms of the perception of environmental elements with respect to time and/or space, the projection of their status over time and the comprehension of their meaning and possible future consequences.  </w:t>
            </w:r>
            <w:r w:rsidRPr="00406B77">
              <w:rPr>
                <w:rFonts w:ascii="Arial" w:hAnsi="Arial" w:cs="Arial"/>
                <w:bCs/>
                <w:sz w:val="22"/>
                <w:szCs w:val="22"/>
              </w:rPr>
              <w:t xml:space="preserve">Whilst IALA has provided guidance on a presentation standard for symbology, </w:t>
            </w:r>
            <w:proofErr w:type="gramStart"/>
            <w:r w:rsidRPr="00406B77">
              <w:rPr>
                <w:rFonts w:ascii="Arial" w:hAnsi="Arial" w:cs="Arial"/>
                <w:bCs/>
                <w:sz w:val="22"/>
                <w:szCs w:val="22"/>
              </w:rPr>
              <w:t xml:space="preserve">the </w:t>
            </w:r>
            <w:r w:rsidR="00EF3F84">
              <w:rPr>
                <w:rFonts w:ascii="Arial" w:hAnsi="Arial" w:cs="Arial"/>
                <w:bCs/>
                <w:sz w:val="22"/>
                <w:szCs w:val="22"/>
              </w:rPr>
              <w:t xml:space="preserve">VTS </w:t>
            </w:r>
            <w:r w:rsidRPr="00406B77">
              <w:rPr>
                <w:rFonts w:ascii="Arial" w:hAnsi="Arial" w:cs="Arial"/>
                <w:bCs/>
                <w:sz w:val="22"/>
                <w:szCs w:val="22"/>
              </w:rPr>
              <w:t>display and what is included</w:t>
            </w:r>
            <w:r w:rsidR="00B7031E">
              <w:rPr>
                <w:rFonts w:ascii="Arial" w:hAnsi="Arial" w:cs="Arial"/>
                <w:bCs/>
                <w:sz w:val="22"/>
                <w:szCs w:val="22"/>
              </w:rPr>
              <w:t>,</w:t>
            </w:r>
            <w:r w:rsidRPr="00406B77">
              <w:rPr>
                <w:rFonts w:ascii="Arial" w:hAnsi="Arial" w:cs="Arial"/>
                <w:bCs/>
                <w:sz w:val="22"/>
                <w:szCs w:val="22"/>
              </w:rPr>
              <w:t xml:space="preserve"> has</w:t>
            </w:r>
            <w:r w:rsidR="0037588A">
              <w:rPr>
                <w:rFonts w:ascii="Arial" w:hAnsi="Arial" w:cs="Arial"/>
                <w:bCs/>
                <w:sz w:val="22"/>
                <w:szCs w:val="22"/>
              </w:rPr>
              <w:t xml:space="preserve"> largely been led by equipment </w:t>
            </w:r>
            <w:r w:rsidRPr="00406B77">
              <w:rPr>
                <w:rFonts w:ascii="Arial" w:hAnsi="Arial" w:cs="Arial"/>
                <w:bCs/>
                <w:sz w:val="22"/>
                <w:szCs w:val="22"/>
              </w:rPr>
              <w:t>suppliers offering proposals</w:t>
            </w:r>
            <w:proofErr w:type="gramEnd"/>
            <w:r w:rsidRPr="00406B77">
              <w:rPr>
                <w:rFonts w:ascii="Arial" w:hAnsi="Arial" w:cs="Arial"/>
                <w:bCs/>
                <w:sz w:val="22"/>
                <w:szCs w:val="22"/>
              </w:rPr>
              <w:t>.  Consideration of emerging technologies would enable a guideline to be developed that would provide useful guidance on best practice, provide greater consistency between VTS Centres and assist in system development to the benefit of both operators and suppliers.</w:t>
            </w:r>
          </w:p>
        </w:tc>
      </w:tr>
      <w:tr w:rsidR="00652B93" w:rsidRPr="000E38F0" w14:paraId="2B21EC71" w14:textId="77777777" w:rsidTr="00652B93">
        <w:trPr>
          <w:trHeight w:val="454"/>
        </w:trPr>
        <w:tc>
          <w:tcPr>
            <w:tcW w:w="1951" w:type="dxa"/>
            <w:vAlign w:val="center"/>
          </w:tcPr>
          <w:p w14:paraId="30023C63" w14:textId="77777777" w:rsidR="00652B93" w:rsidRPr="000E38F0" w:rsidRDefault="00652B93" w:rsidP="00652B93">
            <w:pPr>
              <w:numPr>
                <w:ilvl w:val="12"/>
                <w:numId w:val="0"/>
              </w:numPr>
              <w:ind w:right="-108"/>
              <w:jc w:val="center"/>
              <w:rPr>
                <w:b/>
                <w:smallCaps/>
                <w:sz w:val="28"/>
              </w:rPr>
            </w:pPr>
            <w:r w:rsidRPr="000E38F0">
              <w:rPr>
                <w:b/>
                <w:smallCaps/>
                <w:sz w:val="28"/>
              </w:rPr>
              <w:t>Proposal</w:t>
            </w:r>
          </w:p>
        </w:tc>
        <w:tc>
          <w:tcPr>
            <w:tcW w:w="7796" w:type="dxa"/>
            <w:vAlign w:val="center"/>
          </w:tcPr>
          <w:p w14:paraId="60D3744F" w14:textId="63617803" w:rsidR="00652B93" w:rsidRPr="00406B77" w:rsidRDefault="00652B93" w:rsidP="00652B93">
            <w:pPr>
              <w:numPr>
                <w:ilvl w:val="12"/>
                <w:numId w:val="0"/>
              </w:numPr>
              <w:rPr>
                <w:smallCaps/>
              </w:rPr>
            </w:pPr>
            <w:r w:rsidRPr="00406B77">
              <w:rPr>
                <w:rFonts w:cs="Arial"/>
                <w:bCs/>
              </w:rPr>
              <w:t xml:space="preserve">To hold a workshop bringing together an expert group of operators, equipment suppliers and associated organisations involved in data and presentation standards to </w:t>
            </w:r>
            <w:r w:rsidRPr="00406B77">
              <w:rPr>
                <w:rFonts w:cs="Arial"/>
              </w:rPr>
              <w:t xml:space="preserve">provide an opportunity for participants to learn about emerging concepts and technologies useful for ensuring good situation awareness in the maritime domain, to discuss these in depth, and develop valuable guidance on this theme in </w:t>
            </w:r>
            <w:r w:rsidRPr="00406B77">
              <w:rPr>
                <w:rFonts w:cs="Arial"/>
                <w:bCs/>
              </w:rPr>
              <w:t>developing best practice for the display of the VTS traffic image and the management of the VTS Area.</w:t>
            </w:r>
          </w:p>
        </w:tc>
      </w:tr>
      <w:tr w:rsidR="00652B93" w:rsidRPr="000E38F0" w14:paraId="5DB822FA" w14:textId="77777777" w:rsidTr="00652B93">
        <w:trPr>
          <w:trHeight w:val="454"/>
        </w:trPr>
        <w:tc>
          <w:tcPr>
            <w:tcW w:w="1951" w:type="dxa"/>
            <w:vAlign w:val="center"/>
          </w:tcPr>
          <w:p w14:paraId="4F787A8D" w14:textId="77777777" w:rsidR="00652B93" w:rsidRPr="000E38F0" w:rsidRDefault="00652B93" w:rsidP="00652B93">
            <w:pPr>
              <w:numPr>
                <w:ilvl w:val="12"/>
                <w:numId w:val="0"/>
              </w:numPr>
              <w:ind w:right="-108"/>
              <w:jc w:val="center"/>
              <w:rPr>
                <w:b/>
                <w:smallCaps/>
                <w:sz w:val="28"/>
              </w:rPr>
            </w:pPr>
            <w:proofErr w:type="gramStart"/>
            <w:r w:rsidRPr="000E38F0">
              <w:rPr>
                <w:b/>
                <w:smallCaps/>
                <w:sz w:val="28"/>
              </w:rPr>
              <w:t>Purpose</w:t>
            </w:r>
            <w:r>
              <w:rPr>
                <w:b/>
                <w:smallCaps/>
                <w:sz w:val="28"/>
              </w:rPr>
              <w:t>(</w:t>
            </w:r>
            <w:proofErr w:type="gramEnd"/>
            <w:r>
              <w:rPr>
                <w:b/>
                <w:smallCaps/>
                <w:sz w:val="28"/>
              </w:rPr>
              <w:t>s)</w:t>
            </w:r>
          </w:p>
        </w:tc>
        <w:tc>
          <w:tcPr>
            <w:tcW w:w="7796" w:type="dxa"/>
            <w:vAlign w:val="center"/>
          </w:tcPr>
          <w:p w14:paraId="5C024258" w14:textId="18E1F905" w:rsidR="00652B93" w:rsidRPr="00406B77" w:rsidRDefault="00652B93" w:rsidP="0037588A">
            <w:pPr>
              <w:pStyle w:val="List1"/>
              <w:numPr>
                <w:ilvl w:val="0"/>
                <w:numId w:val="0"/>
              </w:numPr>
              <w:ind w:left="34"/>
            </w:pPr>
            <w:r w:rsidRPr="00406B77">
              <w:t xml:space="preserve">To provide the IALA VTS </w:t>
            </w:r>
            <w:r w:rsidR="00EF3F84">
              <w:t>C</w:t>
            </w:r>
            <w:r w:rsidRPr="00406B77">
              <w:t xml:space="preserve">ommittee with proposals that can be used in the development of an IALA Guideline on </w:t>
            </w:r>
            <w:r w:rsidR="0037588A">
              <w:t>addressing</w:t>
            </w:r>
            <w:r w:rsidRPr="00406B77">
              <w:t xml:space="preserve"> Maritime Surface Picture, Situational Awar</w:t>
            </w:r>
            <w:r w:rsidR="0037588A">
              <w:t>e</w:t>
            </w:r>
            <w:r w:rsidRPr="00406B77">
              <w:t>ness</w:t>
            </w:r>
            <w:r w:rsidR="00B7031E">
              <w:t>, planning</w:t>
            </w:r>
            <w:r w:rsidRPr="00406B77">
              <w:t xml:space="preserve"> and the portrayal of VTS and AtoN information including real-time and historical data (e.g</w:t>
            </w:r>
            <w:r w:rsidR="00B7031E">
              <w:t>.</w:t>
            </w:r>
            <w:r w:rsidRPr="00406B77">
              <w:t xml:space="preserve"> met/hydro, AIS AtoN, traffic data, and risk analysis)</w:t>
            </w:r>
          </w:p>
        </w:tc>
      </w:tr>
      <w:tr w:rsidR="00652B93" w:rsidRPr="000E38F0" w14:paraId="215E5B12" w14:textId="77777777" w:rsidTr="00652B93">
        <w:trPr>
          <w:trHeight w:val="454"/>
        </w:trPr>
        <w:tc>
          <w:tcPr>
            <w:tcW w:w="1951" w:type="dxa"/>
            <w:vAlign w:val="center"/>
          </w:tcPr>
          <w:p w14:paraId="7C22B811" w14:textId="77777777" w:rsidR="00652B93" w:rsidRPr="000E38F0" w:rsidRDefault="00652B93" w:rsidP="00652B93">
            <w:pPr>
              <w:numPr>
                <w:ilvl w:val="12"/>
                <w:numId w:val="0"/>
              </w:numPr>
              <w:ind w:right="-108"/>
              <w:jc w:val="center"/>
              <w:rPr>
                <w:b/>
                <w:smallCaps/>
                <w:sz w:val="28"/>
              </w:rPr>
            </w:pPr>
            <w:proofErr w:type="gramStart"/>
            <w:r w:rsidRPr="000E38F0">
              <w:rPr>
                <w:b/>
                <w:smallCaps/>
                <w:sz w:val="28"/>
              </w:rPr>
              <w:t>Goal</w:t>
            </w:r>
            <w:r>
              <w:rPr>
                <w:b/>
                <w:smallCaps/>
                <w:sz w:val="28"/>
              </w:rPr>
              <w:t>(</w:t>
            </w:r>
            <w:proofErr w:type="gramEnd"/>
            <w:r>
              <w:rPr>
                <w:b/>
                <w:smallCaps/>
                <w:sz w:val="28"/>
              </w:rPr>
              <w:t>s)</w:t>
            </w:r>
          </w:p>
        </w:tc>
        <w:tc>
          <w:tcPr>
            <w:tcW w:w="7796" w:type="dxa"/>
            <w:vAlign w:val="center"/>
          </w:tcPr>
          <w:p w14:paraId="5AFC6FEA" w14:textId="661042DD" w:rsidR="00652B93" w:rsidRPr="00406B77" w:rsidRDefault="00652B93" w:rsidP="0037588A">
            <w:pPr>
              <w:pStyle w:val="List1"/>
              <w:numPr>
                <w:ilvl w:val="0"/>
                <w:numId w:val="0"/>
              </w:numPr>
              <w:ind w:left="34" w:hanging="34"/>
            </w:pPr>
            <w:r w:rsidRPr="00406B77">
              <w:t xml:space="preserve">To develop an IALA Guideline </w:t>
            </w:r>
            <w:r w:rsidR="0037588A">
              <w:t xml:space="preserve">addressing </w:t>
            </w:r>
            <w:r w:rsidRPr="00406B77">
              <w:t>the Maritime Surface Picture, Situational Awar</w:t>
            </w:r>
            <w:r w:rsidR="0037588A">
              <w:t>e</w:t>
            </w:r>
            <w:r w:rsidRPr="00406B77">
              <w:t>ness</w:t>
            </w:r>
            <w:r w:rsidR="00B7031E">
              <w:t>, planning</w:t>
            </w:r>
            <w:r w:rsidRPr="00406B77">
              <w:t xml:space="preserve"> and the portrayal of VTS and AtoN information including real</w:t>
            </w:r>
            <w:r w:rsidR="00B7031E">
              <w:t>-time and historical data (e.g.</w:t>
            </w:r>
            <w:r w:rsidRPr="00406B77">
              <w:t xml:space="preserve"> met/hydro, AIS AtoN, traffic data, and risk analysis) for the benefit of VTS Centres and equipment suppliers.</w:t>
            </w:r>
          </w:p>
        </w:tc>
      </w:tr>
      <w:tr w:rsidR="00652B93" w:rsidRPr="000E38F0" w14:paraId="2B038C58" w14:textId="77777777" w:rsidTr="00652B93">
        <w:trPr>
          <w:trHeight w:val="3612"/>
        </w:trPr>
        <w:tc>
          <w:tcPr>
            <w:tcW w:w="1951" w:type="dxa"/>
            <w:vAlign w:val="center"/>
          </w:tcPr>
          <w:p w14:paraId="3BD88D11" w14:textId="77777777" w:rsidR="00652B93" w:rsidRPr="000E38F0" w:rsidRDefault="00652B93" w:rsidP="00652B93">
            <w:pPr>
              <w:numPr>
                <w:ilvl w:val="12"/>
                <w:numId w:val="0"/>
              </w:numPr>
              <w:ind w:right="-108"/>
              <w:jc w:val="center"/>
              <w:rPr>
                <w:b/>
                <w:smallCaps/>
                <w:sz w:val="28"/>
              </w:rPr>
            </w:pPr>
            <w:r w:rsidRPr="000E38F0">
              <w:rPr>
                <w:b/>
                <w:smallCaps/>
                <w:sz w:val="28"/>
              </w:rPr>
              <w:t>Who</w:t>
            </w:r>
          </w:p>
        </w:tc>
        <w:tc>
          <w:tcPr>
            <w:tcW w:w="7796" w:type="dxa"/>
            <w:vAlign w:val="center"/>
          </w:tcPr>
          <w:p w14:paraId="7DA8A29C" w14:textId="1415AADB" w:rsidR="00652B93" w:rsidRPr="00BA1C14" w:rsidRDefault="00652B93" w:rsidP="00652B93">
            <w:pPr>
              <w:rPr>
                <w:i/>
              </w:rPr>
            </w:pPr>
            <w:r w:rsidRPr="00BA1C14">
              <w:t>The workshop / seminar will provide a forum for discussion between stakeholder groups.  It is envisaged that invitations will be sent to</w:t>
            </w:r>
          </w:p>
          <w:p w14:paraId="267D1113" w14:textId="37D96B3D" w:rsidR="00E63E2A" w:rsidRPr="00BA1C14" w:rsidRDefault="00652B93" w:rsidP="00B7031E">
            <w:pPr>
              <w:pStyle w:val="Bullet1"/>
              <w:tabs>
                <w:tab w:val="num" w:pos="1134"/>
              </w:tabs>
              <w:spacing w:after="0"/>
            </w:pPr>
            <w:r w:rsidRPr="00BA1C14">
              <w:t>IALA</w:t>
            </w:r>
            <w:r w:rsidR="00B7031E">
              <w:t xml:space="preserve"> </w:t>
            </w:r>
            <w:r w:rsidRPr="00BA1C14">
              <w:t>Members</w:t>
            </w:r>
          </w:p>
          <w:p w14:paraId="6C2DF274" w14:textId="4B606377" w:rsidR="00652B93" w:rsidRDefault="0037588A" w:rsidP="0037588A">
            <w:pPr>
              <w:pStyle w:val="Bullet1"/>
              <w:tabs>
                <w:tab w:val="num" w:pos="1134"/>
              </w:tabs>
              <w:spacing w:after="0"/>
            </w:pPr>
            <w:r w:rsidRPr="00BA1C14">
              <w:t>IMO</w:t>
            </w:r>
          </w:p>
          <w:p w14:paraId="6BC6AE56" w14:textId="401B025E" w:rsidR="00B7031E" w:rsidRPr="00BA1C14" w:rsidRDefault="00B7031E" w:rsidP="0037588A">
            <w:pPr>
              <w:pStyle w:val="Bullet1"/>
              <w:tabs>
                <w:tab w:val="num" w:pos="1134"/>
              </w:tabs>
              <w:spacing w:after="0"/>
            </w:pPr>
            <w:r>
              <w:t>IHO</w:t>
            </w:r>
          </w:p>
          <w:p w14:paraId="16730077" w14:textId="6A0DB3A9" w:rsidR="00E63E2A" w:rsidRPr="00BA1C14" w:rsidRDefault="00E63E2A" w:rsidP="0037588A">
            <w:pPr>
              <w:pStyle w:val="Bullet1"/>
              <w:tabs>
                <w:tab w:val="num" w:pos="1134"/>
              </w:tabs>
              <w:spacing w:after="0"/>
            </w:pPr>
            <w:r w:rsidRPr="00BA1C14">
              <w:t>WMO</w:t>
            </w:r>
          </w:p>
          <w:p w14:paraId="39BB47A0" w14:textId="77777777" w:rsidR="00652B93" w:rsidRPr="00BA1C14" w:rsidRDefault="00652B93" w:rsidP="00652B93">
            <w:pPr>
              <w:pStyle w:val="Bullet1"/>
              <w:tabs>
                <w:tab w:val="num" w:pos="1134"/>
              </w:tabs>
              <w:spacing w:after="0"/>
            </w:pPr>
            <w:r w:rsidRPr="00BA1C14">
              <w:t>International Chamber of Shipping (ICS)</w:t>
            </w:r>
          </w:p>
          <w:p w14:paraId="2AB259B3" w14:textId="5FD7B15B" w:rsidR="00E63E2A" w:rsidRPr="00BA1C14" w:rsidRDefault="00E63E2A" w:rsidP="00652B93">
            <w:pPr>
              <w:pStyle w:val="Bullet1"/>
              <w:tabs>
                <w:tab w:val="num" w:pos="1134"/>
              </w:tabs>
              <w:spacing w:after="0"/>
            </w:pPr>
            <w:r w:rsidRPr="00BA1C14">
              <w:t>IMSO</w:t>
            </w:r>
          </w:p>
          <w:p w14:paraId="73600A5E" w14:textId="77777777" w:rsidR="00652B93" w:rsidRPr="00BA1C14" w:rsidRDefault="00652B93" w:rsidP="00652B93">
            <w:pPr>
              <w:pStyle w:val="Bullet1"/>
              <w:tabs>
                <w:tab w:val="num" w:pos="1134"/>
              </w:tabs>
              <w:spacing w:after="0"/>
            </w:pPr>
            <w:r w:rsidRPr="00BA1C14">
              <w:t xml:space="preserve">IMPA </w:t>
            </w:r>
          </w:p>
          <w:p w14:paraId="467AAB3D" w14:textId="77777777" w:rsidR="00652B93" w:rsidRPr="00BA1C14" w:rsidRDefault="00652B93" w:rsidP="00652B93">
            <w:pPr>
              <w:pStyle w:val="Bullet1"/>
              <w:tabs>
                <w:tab w:val="num" w:pos="1134"/>
              </w:tabs>
              <w:spacing w:after="0"/>
            </w:pPr>
            <w:r w:rsidRPr="00BA1C14">
              <w:t>IFSMA</w:t>
            </w:r>
          </w:p>
          <w:p w14:paraId="6B081CFF" w14:textId="77777777" w:rsidR="00652B93" w:rsidRPr="00BA1C14" w:rsidRDefault="00652B93" w:rsidP="00652B93">
            <w:pPr>
              <w:pStyle w:val="Bullet1"/>
              <w:tabs>
                <w:tab w:val="num" w:pos="1134"/>
              </w:tabs>
              <w:spacing w:after="0"/>
            </w:pPr>
            <w:r w:rsidRPr="00BA1C14">
              <w:t>IAPH</w:t>
            </w:r>
          </w:p>
          <w:p w14:paraId="26AD99AB" w14:textId="50131C1C" w:rsidR="00385C50" w:rsidRPr="00BA1C14" w:rsidRDefault="00652B93" w:rsidP="00385C50">
            <w:pPr>
              <w:pStyle w:val="Bullet1"/>
              <w:tabs>
                <w:tab w:val="num" w:pos="1134"/>
              </w:tabs>
              <w:spacing w:after="0"/>
            </w:pPr>
            <w:r w:rsidRPr="00BA1C14">
              <w:t>IHMA</w:t>
            </w:r>
          </w:p>
          <w:p w14:paraId="3C61676F" w14:textId="3DE67016" w:rsidR="00692442" w:rsidRPr="00BA1C14" w:rsidRDefault="00692442" w:rsidP="00385C50">
            <w:pPr>
              <w:pStyle w:val="Bullet1"/>
              <w:tabs>
                <w:tab w:val="num" w:pos="1134"/>
              </w:tabs>
              <w:spacing w:after="0"/>
            </w:pPr>
            <w:r w:rsidRPr="00BA1C14">
              <w:t>VTS Personnel</w:t>
            </w:r>
            <w:r w:rsidR="00813AAD" w:rsidRPr="00BA1C14">
              <w:t xml:space="preserve"> / VTS Authorities</w:t>
            </w:r>
          </w:p>
          <w:p w14:paraId="7F9C5205" w14:textId="6BF454DF" w:rsidR="00652B93" w:rsidRPr="00BA1C14" w:rsidRDefault="00813AAD" w:rsidP="00813AAD">
            <w:pPr>
              <w:pStyle w:val="Bullet1"/>
              <w:tabs>
                <w:tab w:val="num" w:pos="1134"/>
              </w:tabs>
              <w:spacing w:after="0"/>
            </w:pPr>
            <w:r w:rsidRPr="00BA1C14">
              <w:t>Representatives from the fishing industry</w:t>
            </w:r>
          </w:p>
        </w:tc>
      </w:tr>
      <w:tr w:rsidR="00652B93" w:rsidRPr="000E38F0" w14:paraId="31FC5FC4" w14:textId="77777777" w:rsidTr="00652B93">
        <w:trPr>
          <w:trHeight w:val="468"/>
        </w:trPr>
        <w:tc>
          <w:tcPr>
            <w:tcW w:w="1951" w:type="dxa"/>
            <w:vAlign w:val="center"/>
          </w:tcPr>
          <w:p w14:paraId="422BCFA1" w14:textId="77777777" w:rsidR="00652B93" w:rsidRPr="000E38F0" w:rsidRDefault="00652B93" w:rsidP="00652B93">
            <w:pPr>
              <w:numPr>
                <w:ilvl w:val="12"/>
                <w:numId w:val="0"/>
              </w:numPr>
              <w:ind w:right="-108"/>
              <w:jc w:val="center"/>
              <w:rPr>
                <w:b/>
                <w:smallCaps/>
                <w:sz w:val="28"/>
              </w:rPr>
            </w:pPr>
            <w:r w:rsidRPr="000E38F0">
              <w:rPr>
                <w:b/>
                <w:smallCaps/>
                <w:sz w:val="28"/>
              </w:rPr>
              <w:t>Size of Group</w:t>
            </w:r>
          </w:p>
        </w:tc>
        <w:tc>
          <w:tcPr>
            <w:tcW w:w="7796" w:type="dxa"/>
            <w:vAlign w:val="center"/>
          </w:tcPr>
          <w:p w14:paraId="25C92E27" w14:textId="3721FBA7" w:rsidR="00652B93" w:rsidRPr="00BA1C14" w:rsidRDefault="00652B93" w:rsidP="0037588A">
            <w:pPr>
              <w:pStyle w:val="BodyText"/>
            </w:pPr>
            <w:r w:rsidRPr="00BA1C14">
              <w:t xml:space="preserve">It is expected that the Seminar / Workshop will attract a group of up to </w:t>
            </w:r>
            <w:r w:rsidR="0037588A" w:rsidRPr="00BA1C14">
              <w:t xml:space="preserve">40 </w:t>
            </w:r>
            <w:r w:rsidRPr="00BA1C14">
              <w:t xml:space="preserve">persons.  </w:t>
            </w:r>
          </w:p>
        </w:tc>
      </w:tr>
      <w:tr w:rsidR="00652B93" w:rsidRPr="000E38F0" w14:paraId="68385D55" w14:textId="77777777" w:rsidTr="00652B93">
        <w:trPr>
          <w:trHeight w:val="449"/>
        </w:trPr>
        <w:tc>
          <w:tcPr>
            <w:tcW w:w="1951" w:type="dxa"/>
            <w:vAlign w:val="center"/>
          </w:tcPr>
          <w:p w14:paraId="39F2B4A0" w14:textId="77777777" w:rsidR="00652B93" w:rsidRPr="000E38F0" w:rsidRDefault="00652B93" w:rsidP="00652B93">
            <w:pPr>
              <w:numPr>
                <w:ilvl w:val="12"/>
                <w:numId w:val="0"/>
              </w:numPr>
              <w:ind w:right="-108"/>
              <w:jc w:val="center"/>
              <w:rPr>
                <w:b/>
                <w:smallCaps/>
                <w:sz w:val="28"/>
              </w:rPr>
            </w:pPr>
            <w:r w:rsidRPr="000E38F0">
              <w:rPr>
                <w:b/>
                <w:smallCaps/>
                <w:sz w:val="28"/>
              </w:rPr>
              <w:t>Where</w:t>
            </w:r>
          </w:p>
        </w:tc>
        <w:tc>
          <w:tcPr>
            <w:tcW w:w="7796" w:type="dxa"/>
            <w:vAlign w:val="center"/>
          </w:tcPr>
          <w:p w14:paraId="2F083079" w14:textId="0A01B645" w:rsidR="00652B93" w:rsidRPr="00B7031E" w:rsidRDefault="00652B93" w:rsidP="00B7031E">
            <w:pPr>
              <w:pStyle w:val="BodyText"/>
            </w:pPr>
            <w:r w:rsidRPr="00BA1C14">
              <w:t>International Jacobs University, Bremen</w:t>
            </w:r>
          </w:p>
        </w:tc>
      </w:tr>
      <w:tr w:rsidR="00652B93" w:rsidRPr="000E38F0" w14:paraId="601A3F73" w14:textId="77777777" w:rsidTr="00652B93">
        <w:trPr>
          <w:trHeight w:val="348"/>
        </w:trPr>
        <w:tc>
          <w:tcPr>
            <w:tcW w:w="1951" w:type="dxa"/>
            <w:vAlign w:val="center"/>
          </w:tcPr>
          <w:p w14:paraId="55617BBD" w14:textId="77777777" w:rsidR="00652B93" w:rsidRPr="000E38F0" w:rsidRDefault="00652B93" w:rsidP="00652B93">
            <w:pPr>
              <w:numPr>
                <w:ilvl w:val="12"/>
                <w:numId w:val="0"/>
              </w:numPr>
              <w:ind w:right="-108"/>
              <w:jc w:val="center"/>
              <w:rPr>
                <w:b/>
                <w:smallCaps/>
                <w:sz w:val="28"/>
              </w:rPr>
            </w:pPr>
            <w:r w:rsidRPr="000E38F0">
              <w:rPr>
                <w:b/>
                <w:smallCaps/>
                <w:sz w:val="28"/>
              </w:rPr>
              <w:t>Duration</w:t>
            </w:r>
          </w:p>
        </w:tc>
        <w:tc>
          <w:tcPr>
            <w:tcW w:w="7796" w:type="dxa"/>
            <w:vAlign w:val="center"/>
          </w:tcPr>
          <w:p w14:paraId="17D4F727" w14:textId="02AADE82" w:rsidR="00652B93" w:rsidRPr="00BA1C14" w:rsidRDefault="0037588A" w:rsidP="00652B93">
            <w:pPr>
              <w:pStyle w:val="BodyText"/>
            </w:pPr>
            <w:r w:rsidRPr="00BA1C14">
              <w:t>4 days</w:t>
            </w:r>
          </w:p>
        </w:tc>
      </w:tr>
      <w:tr w:rsidR="00652B93" w:rsidRPr="000E38F0" w14:paraId="7742715B" w14:textId="77777777" w:rsidTr="00652B93">
        <w:trPr>
          <w:trHeight w:val="461"/>
        </w:trPr>
        <w:tc>
          <w:tcPr>
            <w:tcW w:w="1951" w:type="dxa"/>
            <w:vAlign w:val="center"/>
          </w:tcPr>
          <w:p w14:paraId="6A010607" w14:textId="77777777" w:rsidR="00652B93" w:rsidRPr="000E38F0" w:rsidRDefault="00652B93" w:rsidP="00652B93">
            <w:pPr>
              <w:numPr>
                <w:ilvl w:val="12"/>
                <w:numId w:val="0"/>
              </w:numPr>
              <w:ind w:right="-108"/>
              <w:jc w:val="center"/>
              <w:rPr>
                <w:b/>
                <w:smallCaps/>
                <w:sz w:val="28"/>
              </w:rPr>
            </w:pPr>
            <w:r w:rsidRPr="000E38F0">
              <w:rPr>
                <w:b/>
                <w:smallCaps/>
                <w:sz w:val="28"/>
              </w:rPr>
              <w:t>When</w:t>
            </w:r>
          </w:p>
        </w:tc>
        <w:tc>
          <w:tcPr>
            <w:tcW w:w="7796" w:type="dxa"/>
            <w:vAlign w:val="center"/>
          </w:tcPr>
          <w:p w14:paraId="44511FEC" w14:textId="67F36468" w:rsidR="00652B93" w:rsidRPr="00BA1C14" w:rsidRDefault="0037588A" w:rsidP="00652B93">
            <w:pPr>
              <w:pStyle w:val="BodyText"/>
              <w:rPr>
                <w:i/>
              </w:rPr>
            </w:pPr>
            <w:r w:rsidRPr="00BA1C14">
              <w:t>W</w:t>
            </w:r>
            <w:r w:rsidR="00BA1C14">
              <w:t>eek commencing 4 March 2013</w:t>
            </w:r>
          </w:p>
        </w:tc>
      </w:tr>
      <w:tr w:rsidR="00652B93" w:rsidRPr="000E38F0" w14:paraId="6FBDCF66" w14:textId="77777777" w:rsidTr="00652B93">
        <w:tc>
          <w:tcPr>
            <w:tcW w:w="1951" w:type="dxa"/>
            <w:vAlign w:val="center"/>
          </w:tcPr>
          <w:p w14:paraId="4B039AFB" w14:textId="77777777" w:rsidR="00652B93" w:rsidRPr="000E38F0" w:rsidRDefault="00652B93" w:rsidP="00652B93">
            <w:pPr>
              <w:numPr>
                <w:ilvl w:val="12"/>
                <w:numId w:val="0"/>
              </w:numPr>
              <w:ind w:right="-108"/>
              <w:jc w:val="center"/>
              <w:rPr>
                <w:b/>
                <w:smallCaps/>
                <w:sz w:val="28"/>
              </w:rPr>
            </w:pPr>
            <w:r w:rsidRPr="000E38F0">
              <w:rPr>
                <w:b/>
                <w:smallCaps/>
                <w:sz w:val="28"/>
              </w:rPr>
              <w:t xml:space="preserve">Cost to </w:t>
            </w:r>
            <w:r w:rsidRPr="000E38F0">
              <w:rPr>
                <w:b/>
                <w:smallCaps/>
                <w:sz w:val="28"/>
              </w:rPr>
              <w:lastRenderedPageBreak/>
              <w:t>Participants</w:t>
            </w:r>
          </w:p>
        </w:tc>
        <w:tc>
          <w:tcPr>
            <w:tcW w:w="7796" w:type="dxa"/>
            <w:vAlign w:val="center"/>
          </w:tcPr>
          <w:p w14:paraId="645D70D0" w14:textId="363E2AEE" w:rsidR="00652B93" w:rsidRPr="00BA1C14" w:rsidRDefault="00652B93" w:rsidP="00652B93">
            <w:pPr>
              <w:pStyle w:val="BodyText"/>
            </w:pPr>
            <w:r w:rsidRPr="00BA1C14">
              <w:rPr>
                <w:rFonts w:ascii="Chicago" w:hAnsi="Chicago" w:cs="Chicago"/>
                <w:sz w:val="20"/>
              </w:rPr>
              <w:lastRenderedPageBreak/>
              <w:t>€</w:t>
            </w:r>
            <w:r w:rsidR="0037588A" w:rsidRPr="00BA1C14">
              <w:t>5</w:t>
            </w:r>
            <w:r w:rsidRPr="00BA1C14">
              <w:t>00</w:t>
            </w:r>
            <w:r w:rsidR="0037588A" w:rsidRPr="00BA1C14">
              <w:t xml:space="preserve"> (subject to sponsorship</w:t>
            </w:r>
            <w:r w:rsidR="00B7031E">
              <w:t>)</w:t>
            </w:r>
          </w:p>
        </w:tc>
      </w:tr>
      <w:tr w:rsidR="00652B93" w:rsidRPr="000E38F0" w14:paraId="6701BC45" w14:textId="77777777" w:rsidTr="00652B93">
        <w:trPr>
          <w:trHeight w:val="1356"/>
        </w:trPr>
        <w:tc>
          <w:tcPr>
            <w:tcW w:w="1951" w:type="dxa"/>
            <w:vAlign w:val="center"/>
          </w:tcPr>
          <w:p w14:paraId="5FCA7536" w14:textId="77777777" w:rsidR="00652B93" w:rsidRPr="000E38F0" w:rsidRDefault="00652B93" w:rsidP="00652B93">
            <w:pPr>
              <w:numPr>
                <w:ilvl w:val="12"/>
                <w:numId w:val="0"/>
              </w:numPr>
              <w:ind w:right="-108"/>
              <w:jc w:val="center"/>
              <w:rPr>
                <w:b/>
                <w:smallCaps/>
                <w:sz w:val="28"/>
              </w:rPr>
            </w:pPr>
            <w:r w:rsidRPr="000E38F0">
              <w:rPr>
                <w:b/>
                <w:smallCaps/>
                <w:sz w:val="28"/>
              </w:rPr>
              <w:lastRenderedPageBreak/>
              <w:t>Process</w:t>
            </w:r>
          </w:p>
        </w:tc>
        <w:tc>
          <w:tcPr>
            <w:tcW w:w="7796" w:type="dxa"/>
            <w:vAlign w:val="center"/>
          </w:tcPr>
          <w:p w14:paraId="74FF8DE1" w14:textId="7705527F" w:rsidR="00652B93" w:rsidRPr="00BA1C14" w:rsidRDefault="0037588A" w:rsidP="00652B93">
            <w:pPr>
              <w:pStyle w:val="BodyText"/>
            </w:pPr>
            <w:r w:rsidRPr="00BA1C14">
              <w:t>Four</w:t>
            </w:r>
            <w:r w:rsidR="00652B93" w:rsidRPr="00BA1C14">
              <w:t xml:space="preserve"> Day Seminar</w:t>
            </w:r>
          </w:p>
          <w:p w14:paraId="0AF2D4D9" w14:textId="223ADC62" w:rsidR="00652B93" w:rsidRPr="00BA1C14" w:rsidRDefault="00652B93" w:rsidP="00652B93">
            <w:pPr>
              <w:pStyle w:val="BodyText"/>
            </w:pPr>
            <w:r w:rsidRPr="00BA1C14">
              <w:t>Day 1</w:t>
            </w:r>
            <w:r w:rsidR="0037588A" w:rsidRPr="00BA1C14">
              <w:t xml:space="preserve"> p.m.</w:t>
            </w:r>
            <w:r w:rsidRPr="00BA1C14">
              <w:t xml:space="preserve"> – Introduction, Key note speech, presentations on User Requirements</w:t>
            </w:r>
          </w:p>
          <w:p w14:paraId="20DC2FB9" w14:textId="0D34843D" w:rsidR="00652B93" w:rsidRPr="00BA1C14" w:rsidRDefault="00652B93" w:rsidP="00652B93">
            <w:pPr>
              <w:pStyle w:val="BodyText"/>
            </w:pPr>
            <w:r w:rsidRPr="00BA1C14">
              <w:t>Day</w:t>
            </w:r>
            <w:r w:rsidR="0037588A" w:rsidRPr="00BA1C14">
              <w:t>s</w:t>
            </w:r>
            <w:r w:rsidRPr="00BA1C14">
              <w:t xml:space="preserve"> 2</w:t>
            </w:r>
            <w:r w:rsidR="0037588A" w:rsidRPr="00BA1C14">
              <w:t xml:space="preserve"> &amp; 3</w:t>
            </w:r>
            <w:r w:rsidRPr="00BA1C14">
              <w:t xml:space="preserve"> – </w:t>
            </w:r>
            <w:r w:rsidR="0037588A" w:rsidRPr="00BA1C14">
              <w:t xml:space="preserve">Working </w:t>
            </w:r>
            <w:r w:rsidRPr="00BA1C14">
              <w:t>Groups</w:t>
            </w:r>
          </w:p>
          <w:p w14:paraId="3A1F8A19" w14:textId="74E548F8" w:rsidR="00652B93" w:rsidRPr="00BA1C14" w:rsidRDefault="00652B93" w:rsidP="0037588A">
            <w:pPr>
              <w:pStyle w:val="BodyText"/>
            </w:pPr>
            <w:r w:rsidRPr="00BA1C14">
              <w:t xml:space="preserve">Day </w:t>
            </w:r>
            <w:r w:rsidR="0037588A" w:rsidRPr="00BA1C14">
              <w:t>4 a.m.</w:t>
            </w:r>
            <w:r w:rsidRPr="00BA1C14">
              <w:t xml:space="preserve"> – </w:t>
            </w:r>
            <w:r w:rsidR="0037588A" w:rsidRPr="00BA1C14">
              <w:t>Review draft Guideline &amp; Conclusions</w:t>
            </w:r>
          </w:p>
        </w:tc>
      </w:tr>
      <w:tr w:rsidR="00652B93" w:rsidRPr="000E38F0" w14:paraId="76363351" w14:textId="77777777" w:rsidTr="00652B93">
        <w:trPr>
          <w:trHeight w:val="1356"/>
        </w:trPr>
        <w:tc>
          <w:tcPr>
            <w:tcW w:w="1951" w:type="dxa"/>
            <w:vAlign w:val="center"/>
          </w:tcPr>
          <w:p w14:paraId="48A07F14" w14:textId="77777777" w:rsidR="00652B93" w:rsidRPr="000E38F0" w:rsidRDefault="00652B93" w:rsidP="00652B93">
            <w:pPr>
              <w:numPr>
                <w:ilvl w:val="12"/>
                <w:numId w:val="0"/>
              </w:numPr>
              <w:ind w:right="-108"/>
              <w:jc w:val="center"/>
              <w:rPr>
                <w:b/>
                <w:smallCaps/>
                <w:sz w:val="28"/>
              </w:rPr>
            </w:pPr>
            <w:r w:rsidRPr="000E38F0">
              <w:rPr>
                <w:b/>
                <w:smallCaps/>
                <w:sz w:val="28"/>
              </w:rPr>
              <w:t>Steering Committee</w:t>
            </w:r>
          </w:p>
        </w:tc>
        <w:tc>
          <w:tcPr>
            <w:tcW w:w="7796" w:type="dxa"/>
            <w:vAlign w:val="center"/>
          </w:tcPr>
          <w:p w14:paraId="5037FE34" w14:textId="1B2D555F" w:rsidR="00652B93" w:rsidRPr="00BA1C14" w:rsidRDefault="00652B93" w:rsidP="00652B93">
            <w:pPr>
              <w:pStyle w:val="BodyText"/>
            </w:pPr>
            <w:r w:rsidRPr="00BA1C14">
              <w:t>Proposed Steering Committee for the Seminar / Workshop</w:t>
            </w:r>
          </w:p>
          <w:p w14:paraId="0F1FE5DD" w14:textId="7EBA2551" w:rsidR="00652B93" w:rsidRPr="00BA1C14" w:rsidRDefault="00652B93" w:rsidP="00652B93">
            <w:pPr>
              <w:pStyle w:val="List1indent1text"/>
              <w:spacing w:after="0"/>
              <w:ind w:left="601"/>
            </w:pPr>
            <w:r w:rsidRPr="00BA1C14">
              <w:t xml:space="preserve">Chair of IALA VTS Committee, </w:t>
            </w:r>
            <w:proofErr w:type="spellStart"/>
            <w:r w:rsidRPr="00BA1C14">
              <w:t>Tuncay</w:t>
            </w:r>
            <w:proofErr w:type="spellEnd"/>
            <w:r w:rsidRPr="00BA1C14">
              <w:t xml:space="preserve"> </w:t>
            </w:r>
            <w:proofErr w:type="spellStart"/>
            <w:r w:rsidRPr="00BA1C14">
              <w:t>Cehreli</w:t>
            </w:r>
            <w:proofErr w:type="spellEnd"/>
          </w:p>
          <w:p w14:paraId="55C20203" w14:textId="2E273C10" w:rsidR="00652B93" w:rsidRPr="00BA1C14" w:rsidRDefault="00652B93" w:rsidP="00652B93">
            <w:pPr>
              <w:pStyle w:val="List1indent1text"/>
              <w:spacing w:after="0"/>
              <w:ind w:left="601"/>
            </w:pPr>
            <w:r w:rsidRPr="00BA1C14">
              <w:t>IALA S</w:t>
            </w:r>
            <w:r w:rsidR="0037588A" w:rsidRPr="00BA1C14">
              <w:t>ecretary-</w:t>
            </w:r>
            <w:r w:rsidRPr="00BA1C14">
              <w:t>G</w:t>
            </w:r>
            <w:r w:rsidR="0037588A" w:rsidRPr="00BA1C14">
              <w:t>eneral</w:t>
            </w:r>
          </w:p>
          <w:p w14:paraId="76EF8C12" w14:textId="203F0578" w:rsidR="00652B93" w:rsidRPr="00BA1C14" w:rsidRDefault="00652B93" w:rsidP="00652B93">
            <w:pPr>
              <w:pStyle w:val="List1indent1text"/>
              <w:spacing w:after="0"/>
              <w:ind w:left="601"/>
            </w:pPr>
            <w:r w:rsidRPr="00BA1C14">
              <w:t>Chair of e-NAV Committee, Bill Cairns</w:t>
            </w:r>
          </w:p>
          <w:p w14:paraId="5EDD7F61" w14:textId="36CE37CA" w:rsidR="00652B93" w:rsidRPr="00B7031E" w:rsidRDefault="00652B93" w:rsidP="00652B93">
            <w:pPr>
              <w:ind w:left="601"/>
            </w:pPr>
            <w:r w:rsidRPr="00BA1C14">
              <w:t xml:space="preserve">Chair of EEP Committee, </w:t>
            </w:r>
            <w:r w:rsidRPr="00BA1C14">
              <w:rPr>
                <w:rFonts w:cs="Arial"/>
                <w:bCs/>
              </w:rPr>
              <w:t>Ómar Frits Eriksson</w:t>
            </w:r>
          </w:p>
          <w:p w14:paraId="2BB390E0" w14:textId="7FB17155" w:rsidR="0037588A" w:rsidRPr="00BA1C14" w:rsidRDefault="0037588A" w:rsidP="00652B93">
            <w:pPr>
              <w:ind w:left="601"/>
              <w:rPr>
                <w:rFonts w:ascii="Verdana" w:hAnsi="Verdana"/>
                <w:bCs/>
                <w:sz w:val="15"/>
                <w:szCs w:val="15"/>
              </w:rPr>
            </w:pPr>
            <w:r w:rsidRPr="00BA1C14">
              <w:t>Chairman of VTS Committee WG1 – Bill Burns</w:t>
            </w:r>
          </w:p>
          <w:p w14:paraId="726C9B5B" w14:textId="77777777" w:rsidR="00652B93" w:rsidRPr="00BA1C14" w:rsidRDefault="00652B93" w:rsidP="00652B93">
            <w:pPr>
              <w:pStyle w:val="List1indent1text"/>
              <w:spacing w:after="0"/>
              <w:ind w:left="601"/>
              <w:rPr>
                <w:i/>
              </w:rPr>
            </w:pPr>
            <w:r w:rsidRPr="00BA1C14">
              <w:t xml:space="preserve">Expert 1- Hideki Noguchi (JCG) </w:t>
            </w:r>
            <w:r w:rsidRPr="00BA1C14">
              <w:rPr>
                <w:i/>
              </w:rPr>
              <w:t>[to be contacted]</w:t>
            </w:r>
          </w:p>
          <w:p w14:paraId="0F100FAE" w14:textId="32380F66" w:rsidR="00652B93" w:rsidRPr="00BA1C14" w:rsidRDefault="00652B93" w:rsidP="0037588A">
            <w:pPr>
              <w:pStyle w:val="List1indent1text"/>
              <w:spacing w:after="0"/>
              <w:ind w:left="601"/>
              <w:rPr>
                <w:i/>
              </w:rPr>
            </w:pPr>
            <w:r w:rsidRPr="00BA1C14">
              <w:t>IALA Technical Co-ordination Manager (Secretary)</w:t>
            </w:r>
          </w:p>
        </w:tc>
      </w:tr>
    </w:tbl>
    <w:p w14:paraId="185B919B" w14:textId="77777777" w:rsidR="00652B93" w:rsidRPr="000E38F0" w:rsidRDefault="00652B93" w:rsidP="00652B93"/>
    <w:p w14:paraId="0BED9F6F" w14:textId="77777777" w:rsidR="00E254FE" w:rsidRPr="004D1D85" w:rsidRDefault="00E254FE" w:rsidP="00CC0382">
      <w:pPr>
        <w:pStyle w:val="BodyText"/>
        <w:jc w:val="left"/>
        <w:rPr>
          <w:lang w:eastAsia="en-US"/>
        </w:rPr>
      </w:pPr>
    </w:p>
    <w:sectPr w:rsidR="00E254FE" w:rsidRPr="004D1D85"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2115D" w14:textId="77777777" w:rsidR="00524BB7" w:rsidRDefault="00524BB7" w:rsidP="00362CD9">
      <w:r>
        <w:separator/>
      </w:r>
    </w:p>
  </w:endnote>
  <w:endnote w:type="continuationSeparator" w:id="0">
    <w:p w14:paraId="58C43204" w14:textId="77777777" w:rsidR="00524BB7" w:rsidRDefault="00524BB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hicago">
    <w:altName w:val="Arial"/>
    <w:charset w:val="00"/>
    <w:family w:val="swiss"/>
    <w:pitch w:val="variable"/>
    <w:sig w:usb0="00000007" w:usb1="00000000" w:usb2="00000000" w:usb3="00000000" w:csb0="00000093"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050E5" w14:textId="77777777" w:rsidR="00684ABD" w:rsidRDefault="00684A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9BDA" w14:textId="77777777" w:rsidR="00524BB7" w:rsidRDefault="00524BB7">
    <w:pPr>
      <w:pStyle w:val="Footer"/>
    </w:pPr>
    <w:r>
      <w:tab/>
    </w:r>
    <w:r>
      <w:fldChar w:fldCharType="begin"/>
    </w:r>
    <w:r>
      <w:instrText xml:space="preserve"> PAGE   \* MERGEFORMAT </w:instrText>
    </w:r>
    <w:r>
      <w:fldChar w:fldCharType="separate"/>
    </w:r>
    <w:r w:rsidR="00FB2F9A">
      <w:rPr>
        <w:noProof/>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B84E1" w14:textId="77777777" w:rsidR="00684ABD" w:rsidRDefault="00684A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A1AAD" w14:textId="77777777" w:rsidR="00524BB7" w:rsidRDefault="00524BB7" w:rsidP="00362CD9">
      <w:r>
        <w:separator/>
      </w:r>
    </w:p>
  </w:footnote>
  <w:footnote w:type="continuationSeparator" w:id="0">
    <w:p w14:paraId="7EE4B618" w14:textId="77777777" w:rsidR="00524BB7" w:rsidRDefault="00524BB7"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BB502" w14:textId="77777777" w:rsidR="00684ABD" w:rsidRDefault="00684AB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55F19" w14:textId="4A605485" w:rsidR="00524BB7" w:rsidRDefault="00524BB7" w:rsidP="005E262D">
    <w:pPr>
      <w:pStyle w:val="Header"/>
      <w:jc w:val="right"/>
    </w:pPr>
    <w:r>
      <w:t>VTS</w:t>
    </w:r>
    <w:r w:rsidRPr="00D35163">
      <w:t>34</w:t>
    </w:r>
    <w:r w:rsidR="00684ABD">
      <w:t>/output/4</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D9F34" w14:textId="77777777" w:rsidR="00684ABD" w:rsidRDefault="00684A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5517CD0"/>
    <w:multiLevelType w:val="hybridMultilevel"/>
    <w:tmpl w:val="2F7E45CA"/>
    <w:lvl w:ilvl="0" w:tplc="9C421404">
      <w:start w:val="1"/>
      <w:numFmt w:val="lowerLetter"/>
      <w:lvlText w:val="%1."/>
      <w:lvlJc w:val="left"/>
      <w:pPr>
        <w:tabs>
          <w:tab w:val="num" w:pos="2520"/>
        </w:tabs>
        <w:ind w:left="25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1C163A9"/>
    <w:multiLevelType w:val="hybridMultilevel"/>
    <w:tmpl w:val="220685D0"/>
    <w:lvl w:ilvl="0" w:tplc="9C421404">
      <w:start w:val="1"/>
      <w:numFmt w:val="lowerLetter"/>
      <w:lvlText w:val="%1."/>
      <w:lvlJc w:val="left"/>
      <w:pPr>
        <w:tabs>
          <w:tab w:val="num" w:pos="2520"/>
        </w:tabs>
        <w:ind w:left="25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31205"/>
    <w:rsid w:val="0004700E"/>
    <w:rsid w:val="00070C13"/>
    <w:rsid w:val="00084F33"/>
    <w:rsid w:val="000A77A7"/>
    <w:rsid w:val="000C1B3E"/>
    <w:rsid w:val="000C7ACB"/>
    <w:rsid w:val="00136A15"/>
    <w:rsid w:val="00176E60"/>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D3E8B"/>
    <w:rsid w:val="002D4575"/>
    <w:rsid w:val="002D5C0C"/>
    <w:rsid w:val="002E03D1"/>
    <w:rsid w:val="002E6B74"/>
    <w:rsid w:val="003400E5"/>
    <w:rsid w:val="00356CD0"/>
    <w:rsid w:val="00362CD9"/>
    <w:rsid w:val="0037588A"/>
    <w:rsid w:val="003761CA"/>
    <w:rsid w:val="00380DAF"/>
    <w:rsid w:val="00385C50"/>
    <w:rsid w:val="00396F89"/>
    <w:rsid w:val="003B28F5"/>
    <w:rsid w:val="003B7B7D"/>
    <w:rsid w:val="003C54CB"/>
    <w:rsid w:val="003C7A2A"/>
    <w:rsid w:val="003D69D0"/>
    <w:rsid w:val="003F087B"/>
    <w:rsid w:val="003F2918"/>
    <w:rsid w:val="003F430E"/>
    <w:rsid w:val="0041088C"/>
    <w:rsid w:val="00420A41"/>
    <w:rsid w:val="00426820"/>
    <w:rsid w:val="00431B19"/>
    <w:rsid w:val="00445021"/>
    <w:rsid w:val="004661AD"/>
    <w:rsid w:val="004B1C02"/>
    <w:rsid w:val="004D1D85"/>
    <w:rsid w:val="004D3C3A"/>
    <w:rsid w:val="004F0127"/>
    <w:rsid w:val="005107EB"/>
    <w:rsid w:val="00521345"/>
    <w:rsid w:val="00524BB7"/>
    <w:rsid w:val="00526DF0"/>
    <w:rsid w:val="00545CC4"/>
    <w:rsid w:val="00551FFF"/>
    <w:rsid w:val="005607A2"/>
    <w:rsid w:val="0057198B"/>
    <w:rsid w:val="00584873"/>
    <w:rsid w:val="005B32A3"/>
    <w:rsid w:val="005C0D44"/>
    <w:rsid w:val="005C566C"/>
    <w:rsid w:val="005C7E69"/>
    <w:rsid w:val="005D6E56"/>
    <w:rsid w:val="005E262D"/>
    <w:rsid w:val="005E3231"/>
    <w:rsid w:val="005F23D3"/>
    <w:rsid w:val="005F34F0"/>
    <w:rsid w:val="005F7E20"/>
    <w:rsid w:val="00652B93"/>
    <w:rsid w:val="006652C3"/>
    <w:rsid w:val="00684ABD"/>
    <w:rsid w:val="00691FD0"/>
    <w:rsid w:val="00692442"/>
    <w:rsid w:val="006A1C3E"/>
    <w:rsid w:val="006C5948"/>
    <w:rsid w:val="006F2A74"/>
    <w:rsid w:val="007118F5"/>
    <w:rsid w:val="00712AA4"/>
    <w:rsid w:val="00721AA1"/>
    <w:rsid w:val="007547F8"/>
    <w:rsid w:val="00765622"/>
    <w:rsid w:val="00770B6C"/>
    <w:rsid w:val="00783FEA"/>
    <w:rsid w:val="007C1758"/>
    <w:rsid w:val="00813AAD"/>
    <w:rsid w:val="0082480E"/>
    <w:rsid w:val="00830208"/>
    <w:rsid w:val="00850293"/>
    <w:rsid w:val="00851373"/>
    <w:rsid w:val="00851BA6"/>
    <w:rsid w:val="0085654D"/>
    <w:rsid w:val="00861160"/>
    <w:rsid w:val="0086654F"/>
    <w:rsid w:val="008A4653"/>
    <w:rsid w:val="008A4778"/>
    <w:rsid w:val="008A50CC"/>
    <w:rsid w:val="008C0FD9"/>
    <w:rsid w:val="008C3A4F"/>
    <w:rsid w:val="008D1694"/>
    <w:rsid w:val="008D79CB"/>
    <w:rsid w:val="008F07BC"/>
    <w:rsid w:val="0092692B"/>
    <w:rsid w:val="00943E9C"/>
    <w:rsid w:val="00953F4D"/>
    <w:rsid w:val="00960BB8"/>
    <w:rsid w:val="00964F5C"/>
    <w:rsid w:val="009831C0"/>
    <w:rsid w:val="009A1A26"/>
    <w:rsid w:val="009D08EE"/>
    <w:rsid w:val="00A0389B"/>
    <w:rsid w:val="00A446C9"/>
    <w:rsid w:val="00A635D6"/>
    <w:rsid w:val="00A8553A"/>
    <w:rsid w:val="00A93AED"/>
    <w:rsid w:val="00AA347C"/>
    <w:rsid w:val="00B226F2"/>
    <w:rsid w:val="00B24ACD"/>
    <w:rsid w:val="00B274DF"/>
    <w:rsid w:val="00B56BDF"/>
    <w:rsid w:val="00B65812"/>
    <w:rsid w:val="00B7031E"/>
    <w:rsid w:val="00B85CD6"/>
    <w:rsid w:val="00B90A27"/>
    <w:rsid w:val="00B9554D"/>
    <w:rsid w:val="00BA1C14"/>
    <w:rsid w:val="00BB2B9F"/>
    <w:rsid w:val="00BD3CB8"/>
    <w:rsid w:val="00BD4E6F"/>
    <w:rsid w:val="00BF4DCE"/>
    <w:rsid w:val="00C05CE5"/>
    <w:rsid w:val="00C6171E"/>
    <w:rsid w:val="00CA6F2C"/>
    <w:rsid w:val="00CA7E13"/>
    <w:rsid w:val="00CC0382"/>
    <w:rsid w:val="00CC6972"/>
    <w:rsid w:val="00CF1871"/>
    <w:rsid w:val="00D1133E"/>
    <w:rsid w:val="00D17A34"/>
    <w:rsid w:val="00D26628"/>
    <w:rsid w:val="00D332B3"/>
    <w:rsid w:val="00D35163"/>
    <w:rsid w:val="00D55207"/>
    <w:rsid w:val="00D92B45"/>
    <w:rsid w:val="00D95962"/>
    <w:rsid w:val="00DC389B"/>
    <w:rsid w:val="00DE2FEE"/>
    <w:rsid w:val="00E00BE9"/>
    <w:rsid w:val="00E22A11"/>
    <w:rsid w:val="00E254FE"/>
    <w:rsid w:val="00E3324F"/>
    <w:rsid w:val="00E55927"/>
    <w:rsid w:val="00E62FD4"/>
    <w:rsid w:val="00E63E2A"/>
    <w:rsid w:val="00E84B4A"/>
    <w:rsid w:val="00E912A6"/>
    <w:rsid w:val="00EA386D"/>
    <w:rsid w:val="00EA4844"/>
    <w:rsid w:val="00EA4D9C"/>
    <w:rsid w:val="00EB75EE"/>
    <w:rsid w:val="00EE4C1D"/>
    <w:rsid w:val="00EF3685"/>
    <w:rsid w:val="00EF3F84"/>
    <w:rsid w:val="00F159EB"/>
    <w:rsid w:val="00F25BF4"/>
    <w:rsid w:val="00F267DB"/>
    <w:rsid w:val="00F46F6F"/>
    <w:rsid w:val="00F60608"/>
    <w:rsid w:val="00F62217"/>
    <w:rsid w:val="00FB17A9"/>
    <w:rsid w:val="00FB2F9A"/>
    <w:rsid w:val="00FB527C"/>
    <w:rsid w:val="00FB6F75"/>
    <w:rsid w:val="00FC0EB3"/>
    <w:rsid w:val="00FF4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FD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semiHidden/>
    <w:rsid w:val="00FF422E"/>
    <w:rPr>
      <w:rFonts w:ascii="Tahoma" w:hAnsi="Tahoma" w:cs="Tahoma"/>
      <w:sz w:val="16"/>
      <w:szCs w:val="16"/>
    </w:rPr>
  </w:style>
  <w:style w:type="paragraph" w:styleId="PlainText">
    <w:name w:val="Plain Text"/>
    <w:basedOn w:val="Normal"/>
    <w:link w:val="PlainTextChar"/>
    <w:uiPriority w:val="99"/>
    <w:unhideWhenUsed/>
    <w:rsid w:val="00652B93"/>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52B93"/>
    <w:rPr>
      <w:rFonts w:ascii="Consolas" w:eastAsiaTheme="minorHAnsi" w:hAnsi="Consolas" w:cs="Consolas"/>
      <w:sz w:val="21"/>
      <w:szCs w:val="21"/>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semiHidden/>
    <w:rsid w:val="00FF422E"/>
    <w:rPr>
      <w:rFonts w:ascii="Tahoma" w:hAnsi="Tahoma" w:cs="Tahoma"/>
      <w:sz w:val="16"/>
      <w:szCs w:val="16"/>
    </w:rPr>
  </w:style>
  <w:style w:type="paragraph" w:styleId="PlainText">
    <w:name w:val="Plain Text"/>
    <w:basedOn w:val="Normal"/>
    <w:link w:val="PlainTextChar"/>
    <w:uiPriority w:val="99"/>
    <w:unhideWhenUsed/>
    <w:rsid w:val="00652B93"/>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52B93"/>
    <w:rPr>
      <w:rFonts w:ascii="Consolas" w:eastAsiaTheme="minorHAnsi" w:hAnsi="Consolas" w:cs="Consolas"/>
      <w:sz w:val="21"/>
      <w:szCs w:val="21"/>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0341">
      <w:bodyDiv w:val="1"/>
      <w:marLeft w:val="0"/>
      <w:marRight w:val="0"/>
      <w:marTop w:val="0"/>
      <w:marBottom w:val="0"/>
      <w:divBdr>
        <w:top w:val="none" w:sz="0" w:space="0" w:color="auto"/>
        <w:left w:val="none" w:sz="0" w:space="0" w:color="auto"/>
        <w:bottom w:val="none" w:sz="0" w:space="0" w:color="auto"/>
        <w:right w:val="none" w:sz="0" w:space="0" w:color="auto"/>
      </w:divBdr>
      <w:divsChild>
        <w:div w:id="1063256858">
          <w:marLeft w:val="0"/>
          <w:marRight w:val="0"/>
          <w:marTop w:val="0"/>
          <w:marBottom w:val="0"/>
          <w:divBdr>
            <w:top w:val="none" w:sz="0" w:space="0" w:color="auto"/>
            <w:left w:val="none" w:sz="0" w:space="0" w:color="auto"/>
            <w:bottom w:val="none" w:sz="0" w:space="0" w:color="auto"/>
            <w:right w:val="none" w:sz="0" w:space="0" w:color="auto"/>
          </w:divBdr>
          <w:divsChild>
            <w:div w:id="1214343447">
              <w:marLeft w:val="0"/>
              <w:marRight w:val="0"/>
              <w:marTop w:val="0"/>
              <w:marBottom w:val="0"/>
              <w:divBdr>
                <w:top w:val="none" w:sz="0" w:space="0" w:color="auto"/>
                <w:left w:val="none" w:sz="0" w:space="0" w:color="auto"/>
                <w:bottom w:val="none" w:sz="0" w:space="0" w:color="auto"/>
                <w:right w:val="none" w:sz="0" w:space="0" w:color="auto"/>
              </w:divBdr>
              <w:divsChild>
                <w:div w:id="1789280453">
                  <w:marLeft w:val="0"/>
                  <w:marRight w:val="0"/>
                  <w:marTop w:val="0"/>
                  <w:marBottom w:val="0"/>
                  <w:divBdr>
                    <w:top w:val="none" w:sz="0" w:space="0" w:color="auto"/>
                    <w:left w:val="none" w:sz="0" w:space="0" w:color="auto"/>
                    <w:bottom w:val="none" w:sz="0" w:space="0" w:color="auto"/>
                    <w:right w:val="none" w:sz="0" w:space="0" w:color="auto"/>
                  </w:divBdr>
                </w:div>
                <w:div w:id="1915122716">
                  <w:marLeft w:val="0"/>
                  <w:marRight w:val="0"/>
                  <w:marTop w:val="0"/>
                  <w:marBottom w:val="0"/>
                  <w:divBdr>
                    <w:top w:val="none" w:sz="0" w:space="0" w:color="auto"/>
                    <w:left w:val="none" w:sz="0" w:space="0" w:color="auto"/>
                    <w:bottom w:val="none" w:sz="0" w:space="0" w:color="auto"/>
                    <w:right w:val="none" w:sz="0" w:space="0" w:color="auto"/>
                  </w:divBdr>
                </w:div>
                <w:div w:id="1915965120">
                  <w:marLeft w:val="0"/>
                  <w:marRight w:val="0"/>
                  <w:marTop w:val="0"/>
                  <w:marBottom w:val="0"/>
                  <w:divBdr>
                    <w:top w:val="none" w:sz="0" w:space="0" w:color="auto"/>
                    <w:left w:val="none" w:sz="0" w:space="0" w:color="auto"/>
                    <w:bottom w:val="none" w:sz="0" w:space="0" w:color="auto"/>
                    <w:right w:val="none" w:sz="0" w:space="0" w:color="auto"/>
                  </w:divBdr>
                </w:div>
                <w:div w:id="2024436530">
                  <w:marLeft w:val="0"/>
                  <w:marRight w:val="0"/>
                  <w:marTop w:val="0"/>
                  <w:marBottom w:val="0"/>
                  <w:divBdr>
                    <w:top w:val="none" w:sz="0" w:space="0" w:color="auto"/>
                    <w:left w:val="none" w:sz="0" w:space="0" w:color="auto"/>
                    <w:bottom w:val="none" w:sz="0" w:space="0" w:color="auto"/>
                    <w:right w:val="none" w:sz="0" w:space="0" w:color="auto"/>
                  </w:divBdr>
                </w:div>
                <w:div w:id="203785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482</Words>
  <Characters>2751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VTS32</vt:lpstr>
    </vt:vector>
  </TitlesOfParts>
  <Company>Port of London Authority</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VTS32</dc:title>
  <dc:creator>Mike Hadley</dc:creator>
  <cp:lastModifiedBy>Mike Hadley</cp:lastModifiedBy>
  <cp:revision>9</cp:revision>
  <dcterms:created xsi:type="dcterms:W3CDTF">2012-03-21T11:36:00Z</dcterms:created>
  <dcterms:modified xsi:type="dcterms:W3CDTF">2012-03-22T22:14:00Z</dcterms:modified>
</cp:coreProperties>
</file>